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60FA" w14:textId="01B26EEA" w:rsidR="00381110" w:rsidRPr="000B358F" w:rsidRDefault="0061682E" w:rsidP="000B358F">
      <w:pPr>
        <w:rPr>
          <w:rFonts w:ascii="Poppins" w:hAnsi="Poppins" w:cs="Poppins"/>
          <w:b/>
          <w:bCs/>
          <w:sz w:val="20"/>
          <w:szCs w:val="20"/>
        </w:rPr>
      </w:pPr>
      <w:r w:rsidRPr="0061682E">
        <w:rPr>
          <w:rFonts w:ascii="Poppins" w:hAnsi="Poppins" w:cs="Poppins"/>
          <w:b/>
          <w:bCs/>
          <w:sz w:val="20"/>
          <w:szCs w:val="20"/>
        </w:rPr>
        <w:t xml:space="preserve">Job title: </w:t>
      </w:r>
      <w:r w:rsidRPr="0061682E">
        <w:rPr>
          <w:rFonts w:ascii="Poppins" w:hAnsi="Poppins" w:cs="Poppins"/>
          <w:sz w:val="20"/>
          <w:szCs w:val="20"/>
        </w:rPr>
        <w:t>Principal Stakeholder Engagement Manager</w:t>
      </w:r>
      <w:r w:rsidRPr="0061682E">
        <w:rPr>
          <w:rFonts w:ascii="Poppins" w:hAnsi="Poppins" w:cs="Poppins"/>
          <w:b/>
          <w:bCs/>
          <w:sz w:val="20"/>
          <w:szCs w:val="20"/>
        </w:rPr>
        <w:br/>
        <w:t xml:space="preserve">Location: </w:t>
      </w:r>
      <w:r w:rsidRPr="0061682E">
        <w:rPr>
          <w:rFonts w:ascii="Poppins" w:hAnsi="Poppins" w:cs="Poppins"/>
          <w:sz w:val="20"/>
          <w:szCs w:val="20"/>
        </w:rPr>
        <w:t>South Shields / Hybrid working (typically 2-3 days office working per week)</w:t>
      </w:r>
      <w:r w:rsidRPr="0061682E">
        <w:rPr>
          <w:rFonts w:ascii="Poppins" w:hAnsi="Poppins" w:cs="Poppins"/>
          <w:b/>
          <w:bCs/>
          <w:sz w:val="20"/>
          <w:szCs w:val="20"/>
        </w:rPr>
        <w:br/>
        <w:t xml:space="preserve">Contract: </w:t>
      </w:r>
      <w:r w:rsidRPr="0061682E">
        <w:rPr>
          <w:rFonts w:ascii="Poppins" w:hAnsi="Poppins" w:cs="Poppins"/>
          <w:sz w:val="20"/>
          <w:szCs w:val="20"/>
        </w:rPr>
        <w:t>Full-time (37 hours) / Permanent</w:t>
      </w:r>
      <w:r w:rsidRPr="0061682E">
        <w:rPr>
          <w:rFonts w:ascii="Poppins" w:hAnsi="Poppins" w:cs="Poppins"/>
          <w:b/>
          <w:bCs/>
          <w:sz w:val="20"/>
          <w:szCs w:val="20"/>
        </w:rPr>
        <w:br/>
        <w:t xml:space="preserve">Salary: </w:t>
      </w:r>
      <w:r w:rsidRPr="0061682E">
        <w:rPr>
          <w:rFonts w:ascii="Poppins" w:hAnsi="Poppins" w:cs="Poppins"/>
          <w:sz w:val="20"/>
          <w:szCs w:val="20"/>
        </w:rPr>
        <w:t>£65,634 per annum plus benefits and relocation assistance (where applicable)</w:t>
      </w:r>
      <w:r w:rsidR="00381110" w:rsidRPr="00381110">
        <w:rPr>
          <w:rFonts w:ascii="Poppins" w:hAnsi="Poppins" w:cs="Poppins"/>
          <w:sz w:val="20"/>
          <w:szCs w:val="20"/>
        </w:rPr>
        <w:br/>
      </w:r>
      <w:r w:rsidR="00381110" w:rsidRPr="00381110">
        <w:rPr>
          <w:rFonts w:ascii="Poppins" w:hAnsi="Poppins" w:cs="Poppins"/>
          <w:b/>
          <w:bCs/>
          <w:sz w:val="20"/>
          <w:szCs w:val="20"/>
        </w:rPr>
        <w:t xml:space="preserve">Employer: </w:t>
      </w:r>
      <w:r w:rsidR="00381110" w:rsidRPr="00381110">
        <w:rPr>
          <w:rFonts w:ascii="Poppins" w:hAnsi="Poppins" w:cs="Poppins"/>
          <w:sz w:val="20"/>
          <w:szCs w:val="20"/>
        </w:rPr>
        <w:t>Tyne and Wear Pension Fund (administered by South Tyneside Council)</w:t>
      </w:r>
    </w:p>
    <w:p w14:paraId="0090BAF4" w14:textId="10527B58" w:rsidR="00B91140" w:rsidRPr="00381110" w:rsidRDefault="00B91140" w:rsidP="00B91140">
      <w:pPr>
        <w:rPr>
          <w:rFonts w:ascii="Poppins" w:hAnsi="Poppins" w:cs="Poppins"/>
          <w:sz w:val="20"/>
          <w:szCs w:val="20"/>
        </w:rPr>
      </w:pPr>
      <w:r w:rsidRPr="00381110">
        <w:rPr>
          <w:rFonts w:ascii="Poppins" w:hAnsi="Poppins" w:cs="Poppins"/>
          <w:sz w:val="20"/>
          <w:szCs w:val="20"/>
        </w:rPr>
        <w:t xml:space="preserve">Thank you for your interest in joining </w:t>
      </w:r>
      <w:r w:rsidR="00381110" w:rsidRPr="00E519FB">
        <w:rPr>
          <w:rFonts w:ascii="Poppins" w:hAnsi="Poppins" w:cs="Poppins"/>
          <w:b/>
          <w:bCs/>
          <w:sz w:val="20"/>
          <w:szCs w:val="20"/>
        </w:rPr>
        <w:t>Tyne and Wear Pension Fund</w:t>
      </w:r>
      <w:r w:rsidR="00381110" w:rsidRPr="00381110">
        <w:rPr>
          <w:rFonts w:ascii="Poppins" w:hAnsi="Poppins" w:cs="Poppins"/>
          <w:sz w:val="20"/>
          <w:szCs w:val="20"/>
        </w:rPr>
        <w:t xml:space="preserve"> (administered by South Tyneside Council) </w:t>
      </w:r>
      <w:r w:rsidRPr="00381110">
        <w:rPr>
          <w:rFonts w:ascii="Poppins" w:hAnsi="Poppins" w:cs="Poppins"/>
          <w:sz w:val="20"/>
          <w:szCs w:val="20"/>
        </w:rPr>
        <w:t xml:space="preserve">as a </w:t>
      </w:r>
      <w:r w:rsidR="0061682E" w:rsidRPr="0061682E">
        <w:rPr>
          <w:rFonts w:ascii="Poppins" w:hAnsi="Poppins" w:cs="Poppins"/>
          <w:b/>
          <w:bCs/>
          <w:sz w:val="20"/>
          <w:szCs w:val="20"/>
        </w:rPr>
        <w:t>Principal Stakeholder Engagement Manager</w:t>
      </w:r>
      <w:r w:rsidR="000B358F">
        <w:rPr>
          <w:rFonts w:ascii="Poppins" w:hAnsi="Poppins" w:cs="Poppins"/>
          <w:b/>
          <w:bCs/>
          <w:sz w:val="20"/>
          <w:szCs w:val="20"/>
        </w:rPr>
        <w:t>.</w:t>
      </w:r>
      <w:r w:rsidRPr="00381110">
        <w:rPr>
          <w:rFonts w:ascii="Poppins" w:hAnsi="Poppins" w:cs="Poppins"/>
          <w:sz w:val="20"/>
          <w:szCs w:val="20"/>
        </w:rPr>
        <w:t xml:space="preserve"> This is an exciting time to join us and become part of a forward-looking leadership team.</w:t>
      </w:r>
    </w:p>
    <w:p w14:paraId="260CE740" w14:textId="6FCA70F4" w:rsidR="00381110" w:rsidRPr="00381110" w:rsidRDefault="00381110" w:rsidP="00B91140">
      <w:pPr>
        <w:rPr>
          <w:rFonts w:ascii="Poppins" w:hAnsi="Poppins" w:cs="Poppins"/>
          <w:sz w:val="20"/>
          <w:szCs w:val="20"/>
        </w:rPr>
      </w:pPr>
      <w:r w:rsidRPr="00381110">
        <w:rPr>
          <w:rFonts w:ascii="Poppins" w:hAnsi="Poppins" w:cs="Poppins"/>
          <w:sz w:val="20"/>
          <w:szCs w:val="20"/>
        </w:rPr>
        <w:t>Following a period of significant growth, we are proud of our reputation as a high-performing, forward-thinking and ambitious organisation. However, we are not complacent. The pensions landscape continues to evolve at pace, bringing new opportunities and challenges for the Local Government Pension Scheme. Our focus remains on delivering excellent outcomes for members, employers and stakeholders whilst continuing to innovate, improve and adapt.</w:t>
      </w:r>
    </w:p>
    <w:p w14:paraId="2C81F6BD" w14:textId="4762A63E" w:rsidR="00381110" w:rsidRPr="00381110" w:rsidRDefault="00381110" w:rsidP="00B91140">
      <w:pPr>
        <w:rPr>
          <w:rFonts w:ascii="Poppins" w:hAnsi="Poppins" w:cs="Poppins"/>
          <w:sz w:val="20"/>
          <w:szCs w:val="20"/>
        </w:rPr>
      </w:pPr>
      <w:r w:rsidRPr="00381110">
        <w:rPr>
          <w:rFonts w:ascii="Poppins" w:hAnsi="Poppins" w:cs="Poppins"/>
          <w:sz w:val="20"/>
          <w:szCs w:val="20"/>
        </w:rPr>
        <w:t xml:space="preserve">Serving more than 200 active employers, Tyne &amp; Wear Pension Fund is one of the most significant Local Government Pension Scheme funds in the country. As the fourth largest LGPS Fund in England and Wales, we are responsible for administering pension benefits for around 200,000 members and managing assets valued </w:t>
      </w:r>
      <w:proofErr w:type="gramStart"/>
      <w:r w:rsidRPr="00381110">
        <w:rPr>
          <w:rFonts w:ascii="Poppins" w:hAnsi="Poppins" w:cs="Poppins"/>
          <w:sz w:val="20"/>
          <w:szCs w:val="20"/>
        </w:rPr>
        <w:t>in excess of</w:t>
      </w:r>
      <w:proofErr w:type="gramEnd"/>
      <w:r w:rsidRPr="00381110">
        <w:rPr>
          <w:rFonts w:ascii="Poppins" w:hAnsi="Poppins" w:cs="Poppins"/>
          <w:sz w:val="20"/>
          <w:szCs w:val="20"/>
        </w:rPr>
        <w:t xml:space="preserve"> £15 billion.</w:t>
      </w:r>
    </w:p>
    <w:p w14:paraId="77BF3D19" w14:textId="21EB0C27" w:rsidR="00381110" w:rsidRPr="00381110" w:rsidRDefault="00381110" w:rsidP="00B91140">
      <w:pPr>
        <w:rPr>
          <w:rFonts w:ascii="Poppins" w:hAnsi="Poppins" w:cs="Poppins"/>
          <w:sz w:val="20"/>
          <w:szCs w:val="20"/>
        </w:rPr>
      </w:pPr>
      <w:r w:rsidRPr="00381110">
        <w:rPr>
          <w:rFonts w:ascii="Poppins" w:hAnsi="Poppins" w:cs="Poppins"/>
          <w:sz w:val="20"/>
          <w:szCs w:val="20"/>
        </w:rPr>
        <w:t>This is a particularly exciting time to join us. Tyne &amp; Wear Pension Fund now also delivers pensions administration services for the Teesside Pension Fund through a commercial contract. This creates one of the largest pension administration operations within the Local Government Pension Scheme, serving a growing membership and employer base. As we continue to build on this success, this leadership role will play a key part in driving innovation, continuous improvement and service excellence across the organisation.</w:t>
      </w:r>
    </w:p>
    <w:p w14:paraId="2B0EC01E" w14:textId="75BD7B0C" w:rsidR="00B91140" w:rsidRPr="00381110" w:rsidRDefault="00B11F95" w:rsidP="00F43F26">
      <w:pPr>
        <w:rPr>
          <w:rFonts w:ascii="Poppins" w:hAnsi="Poppins" w:cs="Poppins"/>
          <w:b/>
          <w:bCs/>
          <w:sz w:val="20"/>
          <w:szCs w:val="20"/>
        </w:rPr>
      </w:pPr>
      <w:r w:rsidRPr="00381110">
        <w:rPr>
          <w:rFonts w:ascii="Poppins" w:hAnsi="Poppins" w:cs="Poppins"/>
          <w:b/>
          <w:bCs/>
          <w:sz w:val="20"/>
          <w:szCs w:val="20"/>
        </w:rPr>
        <w:t>About the role</w:t>
      </w:r>
    </w:p>
    <w:p w14:paraId="70C9036E" w14:textId="77777777" w:rsidR="0061682E" w:rsidRDefault="0061682E" w:rsidP="00684C02">
      <w:pPr>
        <w:rPr>
          <w:rFonts w:ascii="Poppins" w:hAnsi="Poppins" w:cs="Poppins"/>
          <w:sz w:val="20"/>
          <w:szCs w:val="20"/>
        </w:rPr>
      </w:pPr>
      <w:r w:rsidRPr="0061682E">
        <w:rPr>
          <w:rFonts w:ascii="Poppins" w:hAnsi="Poppins" w:cs="Poppins"/>
          <w:sz w:val="20"/>
          <w:szCs w:val="20"/>
        </w:rPr>
        <w:t>The Principal Stakeholder Engagement Manager is a key senior leadership role within Tyne &amp; Wear Pension Fund, responsible for the strategic oversight of employer engagement, member services, funding strategy, data quality and pension payroll functions. Reporting to the Head of Pensions Administration, you will lead the Data Quality and Payroll Team, Employer Liaison Team and Member Services Team, providing strategic leadership across some of the Pension Fund's most visible and stakeholder-facing services and help shape the future direction of one of the UK's largest and most ambitious Local Government Pension Funds.</w:t>
      </w:r>
      <w:r w:rsidRPr="0061682E">
        <w:rPr>
          <w:rFonts w:ascii="Poppins" w:hAnsi="Poppins" w:cs="Poppins"/>
          <w:sz w:val="20"/>
          <w:szCs w:val="20"/>
        </w:rPr>
        <w:t xml:space="preserve"> </w:t>
      </w:r>
    </w:p>
    <w:p w14:paraId="6BEFA639" w14:textId="77777777" w:rsidR="0061682E" w:rsidRDefault="0061682E" w:rsidP="00684C02">
      <w:pPr>
        <w:rPr>
          <w:rFonts w:ascii="Poppins" w:hAnsi="Poppins" w:cs="Poppins"/>
          <w:sz w:val="20"/>
          <w:szCs w:val="20"/>
        </w:rPr>
      </w:pPr>
      <w:r w:rsidRPr="0061682E">
        <w:rPr>
          <w:rFonts w:ascii="Poppins" w:hAnsi="Poppins" w:cs="Poppins"/>
          <w:sz w:val="20"/>
          <w:szCs w:val="20"/>
        </w:rPr>
        <w:t>You will likely hold a degree or equivalent qualification and possess substantial experience within a pension’s environment, ideally within the Local Government Pension Scheme. A recognised professional pensions qualification would be advantageous but is not essential. We are particularly interested in candidates with experience of employer and / or member relationship management, pensions administration, data quality improvement, payroll delivery or wider operational leadership within a complex pension’s environment.</w:t>
      </w:r>
      <w:r w:rsidRPr="0061682E">
        <w:rPr>
          <w:rFonts w:ascii="Poppins" w:hAnsi="Poppins" w:cs="Poppins"/>
          <w:sz w:val="20"/>
          <w:szCs w:val="20"/>
        </w:rPr>
        <w:t xml:space="preserve"> </w:t>
      </w:r>
    </w:p>
    <w:p w14:paraId="7BD018E1" w14:textId="14646E7E" w:rsidR="00381110" w:rsidRPr="00381110" w:rsidRDefault="00381110" w:rsidP="00684C02">
      <w:pPr>
        <w:rPr>
          <w:rFonts w:ascii="Poppins" w:hAnsi="Poppins" w:cs="Poppins"/>
          <w:sz w:val="20"/>
          <w:szCs w:val="20"/>
        </w:rPr>
      </w:pPr>
      <w:r w:rsidRPr="00381110">
        <w:rPr>
          <w:rFonts w:ascii="Poppins" w:hAnsi="Poppins" w:cs="Poppins"/>
          <w:sz w:val="20"/>
          <w:szCs w:val="20"/>
        </w:rPr>
        <w:lastRenderedPageBreak/>
        <w:t>In return, you will be welcomed by a progressive, friendly and talented team. We encourage productive, flexible working and we will provide you with the technology you need to work from our office in South Shields and from home.</w:t>
      </w:r>
    </w:p>
    <w:p w14:paraId="11CA6B9F" w14:textId="26DD15A1" w:rsidR="00F43F26" w:rsidRPr="00381110" w:rsidRDefault="00F43F26">
      <w:pPr>
        <w:rPr>
          <w:rFonts w:ascii="Poppins" w:hAnsi="Poppins" w:cs="Poppins"/>
          <w:sz w:val="20"/>
          <w:szCs w:val="20"/>
        </w:rPr>
      </w:pPr>
      <w:r w:rsidRPr="00381110">
        <w:rPr>
          <w:rFonts w:ascii="Poppins" w:hAnsi="Poppins" w:cs="Poppins"/>
          <w:b/>
          <w:bCs/>
          <w:sz w:val="20"/>
          <w:szCs w:val="20"/>
        </w:rPr>
        <w:t>Contact and Apply:</w:t>
      </w:r>
      <w:r w:rsidR="00494B8E"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sz w:val="20"/>
          <w:szCs w:val="20"/>
        </w:rPr>
        <w:t xml:space="preserve">We encourage you to click the below link to visit our campaign website which includes more information about </w:t>
      </w:r>
      <w:r w:rsidR="00381110" w:rsidRPr="00381110">
        <w:rPr>
          <w:rFonts w:ascii="Poppins" w:hAnsi="Poppins" w:cs="Poppins"/>
          <w:sz w:val="20"/>
          <w:szCs w:val="20"/>
        </w:rPr>
        <w:t>the Fund</w:t>
      </w:r>
      <w:r w:rsidRPr="00381110">
        <w:rPr>
          <w:rFonts w:ascii="Poppins" w:hAnsi="Poppins" w:cs="Poppins"/>
          <w:sz w:val="20"/>
          <w:szCs w:val="20"/>
        </w:rPr>
        <w:t xml:space="preserve">, the role, key useful documents and how to apply: </w:t>
      </w:r>
      <w:hyperlink r:id="rId6" w:history="1">
        <w:r w:rsidR="00381110" w:rsidRPr="00381110">
          <w:rPr>
            <w:rStyle w:val="Hyperlink"/>
            <w:rFonts w:ascii="Poppins" w:hAnsi="Poppins" w:cs="Poppins"/>
            <w:sz w:val="20"/>
            <w:szCs w:val="20"/>
          </w:rPr>
          <w:t>https://nyresourcing.co.uk/tyne-wear-pension-fund-senior-pensions-leadership-opportunities/</w:t>
        </w:r>
      </w:hyperlink>
      <w:r w:rsidR="00381110" w:rsidRPr="00381110">
        <w:rPr>
          <w:rFonts w:ascii="Poppins" w:hAnsi="Poppins" w:cs="Poppins"/>
          <w:sz w:val="20"/>
          <w:szCs w:val="20"/>
        </w:rPr>
        <w:t xml:space="preserve"> </w:t>
      </w:r>
      <w:r w:rsidR="00B91140" w:rsidRPr="00381110">
        <w:rPr>
          <w:rFonts w:ascii="Poppins" w:hAnsi="Poppins" w:cs="Poppins"/>
          <w:sz w:val="20"/>
          <w:szCs w:val="20"/>
        </w:rPr>
        <w:br/>
      </w:r>
      <w:r w:rsidR="00494B8E" w:rsidRPr="00381110">
        <w:rPr>
          <w:rFonts w:ascii="Poppins" w:hAnsi="Poppins" w:cs="Poppins"/>
          <w:sz w:val="20"/>
          <w:szCs w:val="20"/>
        </w:rPr>
        <w:br/>
      </w:r>
      <w:r w:rsidRPr="00381110">
        <w:rPr>
          <w:rFonts w:ascii="Poppins" w:hAnsi="Poppins" w:cs="Poppins"/>
          <w:b/>
          <w:bCs/>
          <w:sz w:val="20"/>
          <w:szCs w:val="20"/>
        </w:rPr>
        <w:t>Closing date:</w:t>
      </w:r>
      <w:r w:rsidRPr="00381110">
        <w:rPr>
          <w:rFonts w:ascii="Poppins" w:hAnsi="Poppins" w:cs="Poppins"/>
          <w:sz w:val="20"/>
          <w:szCs w:val="20"/>
        </w:rPr>
        <w:t xml:space="preserve"> </w:t>
      </w:r>
      <w:r w:rsidR="00381110" w:rsidRPr="00381110">
        <w:rPr>
          <w:rFonts w:ascii="Poppins" w:hAnsi="Poppins" w:cs="Poppins"/>
          <w:sz w:val="20"/>
          <w:szCs w:val="20"/>
        </w:rPr>
        <w:t>Monday 23 November</w:t>
      </w:r>
      <w:r w:rsidR="00494B8E" w:rsidRPr="00381110">
        <w:rPr>
          <w:rFonts w:ascii="Poppins" w:hAnsi="Poppins" w:cs="Poppins"/>
          <w:sz w:val="20"/>
          <w:szCs w:val="20"/>
        </w:rPr>
        <w:br/>
      </w:r>
      <w:r w:rsidR="00494B8E" w:rsidRPr="00381110">
        <w:rPr>
          <w:rFonts w:ascii="Poppins" w:hAnsi="Poppins" w:cs="Poppins"/>
          <w:sz w:val="20"/>
          <w:szCs w:val="20"/>
        </w:rPr>
        <w:br/>
        <w:t xml:space="preserve">Please note: </w:t>
      </w:r>
      <w:r w:rsidR="00381110" w:rsidRPr="00381110">
        <w:rPr>
          <w:rFonts w:ascii="Poppins" w:hAnsi="Poppins" w:cs="Poppins"/>
          <w:sz w:val="20"/>
          <w:szCs w:val="20"/>
        </w:rPr>
        <w:t xml:space="preserve">to support our ambitions, we are investing in our leadership capacity and are </w:t>
      </w:r>
      <w:r w:rsidR="00494B8E" w:rsidRPr="00381110">
        <w:rPr>
          <w:rFonts w:ascii="Poppins" w:hAnsi="Poppins" w:cs="Poppins"/>
          <w:sz w:val="20"/>
          <w:szCs w:val="20"/>
        </w:rPr>
        <w:t xml:space="preserve">also recruiting to </w:t>
      </w:r>
      <w:r w:rsidR="00381110" w:rsidRPr="00381110">
        <w:rPr>
          <w:rFonts w:ascii="Poppins" w:hAnsi="Poppins" w:cs="Poppins"/>
          <w:sz w:val="20"/>
          <w:szCs w:val="20"/>
        </w:rPr>
        <w:t>other leadership opportunities</w:t>
      </w:r>
      <w:r w:rsidR="00494B8E" w:rsidRPr="00381110">
        <w:rPr>
          <w:rFonts w:ascii="Poppins" w:hAnsi="Poppins" w:cs="Poppins"/>
          <w:sz w:val="20"/>
          <w:szCs w:val="20"/>
        </w:rPr>
        <w:t>, for further information, please click the link above.</w:t>
      </w:r>
      <w:r w:rsidR="00494B8E" w:rsidRPr="00381110">
        <w:rPr>
          <w:rFonts w:ascii="Poppins" w:hAnsi="Poppins" w:cs="Poppins"/>
          <w:sz w:val="20"/>
          <w:szCs w:val="20"/>
        </w:rPr>
        <w:br/>
      </w:r>
    </w:p>
    <w:sectPr w:rsidR="00F43F26" w:rsidRPr="00381110" w:rsidSect="00381110">
      <w:footerReference w:type="even" r:id="rId7"/>
      <w:footerReference w:type="default" r:id="rId8"/>
      <w:footerReference w:type="firs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BF1EC" w14:textId="77777777" w:rsidR="005A0A66" w:rsidRDefault="005A0A66" w:rsidP="00F43F26">
      <w:pPr>
        <w:spacing w:after="0" w:line="240" w:lineRule="auto"/>
      </w:pPr>
      <w:r>
        <w:separator/>
      </w:r>
    </w:p>
  </w:endnote>
  <w:endnote w:type="continuationSeparator" w:id="0">
    <w:p w14:paraId="5B3BFA73" w14:textId="77777777" w:rsidR="005A0A66" w:rsidRDefault="005A0A66" w:rsidP="00F43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858B" w14:textId="2604215B" w:rsidR="00F43F26" w:rsidRDefault="00F43F26">
    <w:pPr>
      <w:pStyle w:val="Footer"/>
    </w:pPr>
    <w:r>
      <w:rPr>
        <w:noProof/>
      </w:rPr>
      <mc:AlternateContent>
        <mc:Choice Requires="wps">
          <w:drawing>
            <wp:anchor distT="0" distB="0" distL="0" distR="0" simplePos="0" relativeHeight="251659264" behindDoc="0" locked="0" layoutInCell="1" allowOverlap="1" wp14:anchorId="07805FFA" wp14:editId="2960B03B">
              <wp:simplePos x="635" y="635"/>
              <wp:positionH relativeFrom="page">
                <wp:align>center</wp:align>
              </wp:positionH>
              <wp:positionV relativeFrom="page">
                <wp:align>bottom</wp:align>
              </wp:positionV>
              <wp:extent cx="459740" cy="370205"/>
              <wp:effectExtent l="0" t="0" r="16510" b="0"/>
              <wp:wrapNone/>
              <wp:docPr id="65476722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05FFA" id="_x0000_t202" coordsize="21600,21600" o:spt="202" path="m,l,21600r21600,l21600,xe">
              <v:stroke joinstyle="miter"/>
              <v:path gradientshapeok="t" o:connecttype="rect"/>
            </v:shapetype>
            <v:shape id="Text Box 2" o:spid="_x0000_s1026" type="#_x0000_t202" alt="OFFICIAL" style="position:absolute;margin-left:0;margin-top:0;width:36.2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" filled="f" stroked="f">
              <v:textbox style="mso-fit-shape-to-text:t" inset="0,0,0,15pt">
                <w:txbxContent>
                  <w:p w14:paraId="2658E6F0" w14:textId="3BA047F3"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1376" w14:textId="540B464C" w:rsidR="00F43F26" w:rsidRDefault="00F43F26">
    <w:pPr>
      <w:pStyle w:val="Footer"/>
    </w:pPr>
    <w:r>
      <w:rPr>
        <w:noProof/>
      </w:rPr>
      <mc:AlternateContent>
        <mc:Choice Requires="wps">
          <w:drawing>
            <wp:anchor distT="0" distB="0" distL="0" distR="0" simplePos="0" relativeHeight="251660288" behindDoc="0" locked="0" layoutInCell="1" allowOverlap="1" wp14:anchorId="4F94B809" wp14:editId="5DA27F50">
              <wp:simplePos x="914400" y="10058400"/>
              <wp:positionH relativeFrom="page">
                <wp:align>center</wp:align>
              </wp:positionH>
              <wp:positionV relativeFrom="page">
                <wp:align>bottom</wp:align>
              </wp:positionV>
              <wp:extent cx="459740" cy="370205"/>
              <wp:effectExtent l="0" t="0" r="16510" b="0"/>
              <wp:wrapNone/>
              <wp:docPr id="20232395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94B809" id="_x0000_t202" coordsize="21600,21600" o:spt="202" path="m,l,21600r21600,l21600,xe">
              <v:stroke joinstyle="miter"/>
              <v:path gradientshapeok="t" o:connecttype="rect"/>
            </v:shapetype>
            <v:shape id="Text Box 3" o:spid="_x0000_s1027" type="#_x0000_t202" alt="OFFICIAL" style="position:absolute;margin-left:0;margin-top:0;width:36.2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" filled="f" stroked="f">
              <v:textbox style="mso-fit-shape-to-text:t" inset="0,0,0,15pt">
                <w:txbxContent>
                  <w:p w14:paraId="67E40EE9" w14:textId="331CE294"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3E2A" w14:textId="1ED92C51" w:rsidR="00F43F26" w:rsidRDefault="00F43F26">
    <w:pPr>
      <w:pStyle w:val="Footer"/>
    </w:pPr>
    <w:r>
      <w:rPr>
        <w:noProof/>
      </w:rPr>
      <mc:AlternateContent>
        <mc:Choice Requires="wps">
          <w:drawing>
            <wp:anchor distT="0" distB="0" distL="0" distR="0" simplePos="0" relativeHeight="251658240" behindDoc="0" locked="0" layoutInCell="1" allowOverlap="1" wp14:anchorId="0C85D48E" wp14:editId="429606EC">
              <wp:simplePos x="635" y="635"/>
              <wp:positionH relativeFrom="page">
                <wp:align>center</wp:align>
              </wp:positionH>
              <wp:positionV relativeFrom="page">
                <wp:align>bottom</wp:align>
              </wp:positionV>
              <wp:extent cx="459740" cy="370205"/>
              <wp:effectExtent l="0" t="0" r="16510" b="0"/>
              <wp:wrapNone/>
              <wp:docPr id="114002550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70205"/>
                      </a:xfrm>
                      <a:prstGeom prst="rect">
                        <a:avLst/>
                      </a:prstGeom>
                      <a:noFill/>
                      <a:ln>
                        <a:noFill/>
                      </a:ln>
                    </wps:spPr>
                    <wps:txbx>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85D48E" id="_x0000_t202" coordsize="21600,21600" o:spt="202" path="m,l,21600r21600,l21600,xe">
              <v:stroke joinstyle="miter"/>
              <v:path gradientshapeok="t" o:connecttype="rect"/>
            </v:shapetype>
            <v:shape id="Text Box 1" o:spid="_x0000_s1028" type="#_x0000_t202" alt="OFFICIAL" style="position:absolute;margin-left:0;margin-top:0;width:36.2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" filled="f" stroked="f">
              <v:textbox style="mso-fit-shape-to-text:t" inset="0,0,0,15pt">
                <w:txbxContent>
                  <w:p w14:paraId="1282B693" w14:textId="3BA2F068" w:rsidR="00F43F26" w:rsidRPr="00F43F26" w:rsidRDefault="00F43F26" w:rsidP="00F43F26">
                    <w:pPr>
                      <w:spacing w:after="0"/>
                      <w:rPr>
                        <w:rFonts w:ascii="Calibri" w:eastAsia="Calibri" w:hAnsi="Calibri" w:cs="Calibri"/>
                        <w:noProof/>
                        <w:color w:val="FF0000"/>
                        <w:sz w:val="20"/>
                        <w:szCs w:val="20"/>
                      </w:rPr>
                    </w:pPr>
                    <w:r w:rsidRPr="00F43F26">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C66ED" w14:textId="77777777" w:rsidR="005A0A66" w:rsidRDefault="005A0A66" w:rsidP="00F43F26">
      <w:pPr>
        <w:spacing w:after="0" w:line="240" w:lineRule="auto"/>
      </w:pPr>
      <w:r>
        <w:separator/>
      </w:r>
    </w:p>
  </w:footnote>
  <w:footnote w:type="continuationSeparator" w:id="0">
    <w:p w14:paraId="64F07E4E" w14:textId="77777777" w:rsidR="005A0A66" w:rsidRDefault="005A0A66" w:rsidP="00F43F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01"/>
    <w:rsid w:val="00020702"/>
    <w:rsid w:val="0003340F"/>
    <w:rsid w:val="000857A8"/>
    <w:rsid w:val="000B358F"/>
    <w:rsid w:val="00164D58"/>
    <w:rsid w:val="0017063E"/>
    <w:rsid w:val="00343F20"/>
    <w:rsid w:val="00381110"/>
    <w:rsid w:val="00456F5F"/>
    <w:rsid w:val="00494B8E"/>
    <w:rsid w:val="005706E7"/>
    <w:rsid w:val="005A0A66"/>
    <w:rsid w:val="0061682E"/>
    <w:rsid w:val="0067474C"/>
    <w:rsid w:val="00684C02"/>
    <w:rsid w:val="007E7535"/>
    <w:rsid w:val="00800001"/>
    <w:rsid w:val="00800374"/>
    <w:rsid w:val="00875DDC"/>
    <w:rsid w:val="008F1F07"/>
    <w:rsid w:val="00912FBF"/>
    <w:rsid w:val="00921A23"/>
    <w:rsid w:val="00975522"/>
    <w:rsid w:val="009A50E9"/>
    <w:rsid w:val="009C0099"/>
    <w:rsid w:val="009C0B72"/>
    <w:rsid w:val="00B0696C"/>
    <w:rsid w:val="00B11F95"/>
    <w:rsid w:val="00B91140"/>
    <w:rsid w:val="00E519FB"/>
    <w:rsid w:val="00E8317C"/>
    <w:rsid w:val="00E94DC6"/>
    <w:rsid w:val="00EC74E1"/>
    <w:rsid w:val="00F43F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8795"/>
  <w15:chartTrackingRefBased/>
  <w15:docId w15:val="{F5B50B53-C672-407B-BDA8-8C3E046B4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0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00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0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0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0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0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0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0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0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0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0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0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0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0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0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0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0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001"/>
    <w:rPr>
      <w:rFonts w:eastAsiaTheme="majorEastAsia" w:cstheme="majorBidi"/>
      <w:color w:val="272727" w:themeColor="text1" w:themeTint="D8"/>
    </w:rPr>
  </w:style>
  <w:style w:type="paragraph" w:styleId="Title">
    <w:name w:val="Title"/>
    <w:basedOn w:val="Normal"/>
    <w:next w:val="Normal"/>
    <w:link w:val="TitleChar"/>
    <w:uiPriority w:val="10"/>
    <w:qFormat/>
    <w:rsid w:val="008000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0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0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0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001"/>
    <w:pPr>
      <w:spacing w:before="160"/>
      <w:jc w:val="center"/>
    </w:pPr>
    <w:rPr>
      <w:i/>
      <w:iCs/>
      <w:color w:val="404040" w:themeColor="text1" w:themeTint="BF"/>
    </w:rPr>
  </w:style>
  <w:style w:type="character" w:customStyle="1" w:styleId="QuoteChar">
    <w:name w:val="Quote Char"/>
    <w:basedOn w:val="DefaultParagraphFont"/>
    <w:link w:val="Quote"/>
    <w:uiPriority w:val="29"/>
    <w:rsid w:val="00800001"/>
    <w:rPr>
      <w:i/>
      <w:iCs/>
      <w:color w:val="404040" w:themeColor="text1" w:themeTint="BF"/>
    </w:rPr>
  </w:style>
  <w:style w:type="paragraph" w:styleId="ListParagraph">
    <w:name w:val="List Paragraph"/>
    <w:basedOn w:val="Normal"/>
    <w:uiPriority w:val="34"/>
    <w:qFormat/>
    <w:rsid w:val="00800001"/>
    <w:pPr>
      <w:ind w:left="720"/>
      <w:contextualSpacing/>
    </w:pPr>
  </w:style>
  <w:style w:type="character" w:styleId="IntenseEmphasis">
    <w:name w:val="Intense Emphasis"/>
    <w:basedOn w:val="DefaultParagraphFont"/>
    <w:uiPriority w:val="21"/>
    <w:qFormat/>
    <w:rsid w:val="00800001"/>
    <w:rPr>
      <w:i/>
      <w:iCs/>
      <w:color w:val="0F4761" w:themeColor="accent1" w:themeShade="BF"/>
    </w:rPr>
  </w:style>
  <w:style w:type="paragraph" w:styleId="IntenseQuote">
    <w:name w:val="Intense Quote"/>
    <w:basedOn w:val="Normal"/>
    <w:next w:val="Normal"/>
    <w:link w:val="IntenseQuoteChar"/>
    <w:uiPriority w:val="30"/>
    <w:qFormat/>
    <w:rsid w:val="008000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001"/>
    <w:rPr>
      <w:i/>
      <w:iCs/>
      <w:color w:val="0F4761" w:themeColor="accent1" w:themeShade="BF"/>
    </w:rPr>
  </w:style>
  <w:style w:type="character" w:styleId="IntenseReference">
    <w:name w:val="Intense Reference"/>
    <w:basedOn w:val="DefaultParagraphFont"/>
    <w:uiPriority w:val="32"/>
    <w:qFormat/>
    <w:rsid w:val="00800001"/>
    <w:rPr>
      <w:b/>
      <w:bCs/>
      <w:smallCaps/>
      <w:color w:val="0F4761" w:themeColor="accent1" w:themeShade="BF"/>
      <w:spacing w:val="5"/>
    </w:rPr>
  </w:style>
  <w:style w:type="character" w:styleId="Hyperlink">
    <w:name w:val="Hyperlink"/>
    <w:basedOn w:val="DefaultParagraphFont"/>
    <w:uiPriority w:val="99"/>
    <w:unhideWhenUsed/>
    <w:rsid w:val="00F43F26"/>
    <w:rPr>
      <w:color w:val="467886" w:themeColor="hyperlink"/>
      <w:u w:val="single"/>
    </w:rPr>
  </w:style>
  <w:style w:type="character" w:styleId="UnresolvedMention">
    <w:name w:val="Unresolved Mention"/>
    <w:basedOn w:val="DefaultParagraphFont"/>
    <w:uiPriority w:val="99"/>
    <w:semiHidden/>
    <w:unhideWhenUsed/>
    <w:rsid w:val="00F43F26"/>
    <w:rPr>
      <w:color w:val="605E5C"/>
      <w:shd w:val="clear" w:color="auto" w:fill="E1DFDD"/>
    </w:rPr>
  </w:style>
  <w:style w:type="paragraph" w:styleId="Footer">
    <w:name w:val="footer"/>
    <w:basedOn w:val="Normal"/>
    <w:link w:val="FooterChar"/>
    <w:uiPriority w:val="99"/>
    <w:unhideWhenUsed/>
    <w:rsid w:val="00F43F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F26"/>
  </w:style>
  <w:style w:type="character" w:styleId="FollowedHyperlink">
    <w:name w:val="FollowedHyperlink"/>
    <w:basedOn w:val="DefaultParagraphFont"/>
    <w:uiPriority w:val="99"/>
    <w:semiHidden/>
    <w:unhideWhenUsed/>
    <w:rsid w:val="00E8317C"/>
    <w:rPr>
      <w:color w:val="96607D" w:themeColor="followedHyperlink"/>
      <w:u w:val="single"/>
    </w:rPr>
  </w:style>
  <w:style w:type="paragraph" w:styleId="NormalWeb">
    <w:name w:val="Normal (Web)"/>
    <w:basedOn w:val="Normal"/>
    <w:uiPriority w:val="99"/>
    <w:semiHidden/>
    <w:unhideWhenUsed/>
    <w:rsid w:val="00B911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42276">
      <w:bodyDiv w:val="1"/>
      <w:marLeft w:val="0"/>
      <w:marRight w:val="0"/>
      <w:marTop w:val="0"/>
      <w:marBottom w:val="0"/>
      <w:divBdr>
        <w:top w:val="none" w:sz="0" w:space="0" w:color="auto"/>
        <w:left w:val="none" w:sz="0" w:space="0" w:color="auto"/>
        <w:bottom w:val="none" w:sz="0" w:space="0" w:color="auto"/>
        <w:right w:val="none" w:sz="0" w:space="0" w:color="auto"/>
      </w:divBdr>
    </w:div>
    <w:div w:id="144979257">
      <w:bodyDiv w:val="1"/>
      <w:marLeft w:val="0"/>
      <w:marRight w:val="0"/>
      <w:marTop w:val="0"/>
      <w:marBottom w:val="0"/>
      <w:divBdr>
        <w:top w:val="none" w:sz="0" w:space="0" w:color="auto"/>
        <w:left w:val="none" w:sz="0" w:space="0" w:color="auto"/>
        <w:bottom w:val="none" w:sz="0" w:space="0" w:color="auto"/>
        <w:right w:val="none" w:sz="0" w:space="0" w:color="auto"/>
      </w:divBdr>
    </w:div>
    <w:div w:id="399324767">
      <w:bodyDiv w:val="1"/>
      <w:marLeft w:val="0"/>
      <w:marRight w:val="0"/>
      <w:marTop w:val="0"/>
      <w:marBottom w:val="0"/>
      <w:divBdr>
        <w:top w:val="none" w:sz="0" w:space="0" w:color="auto"/>
        <w:left w:val="none" w:sz="0" w:space="0" w:color="auto"/>
        <w:bottom w:val="none" w:sz="0" w:space="0" w:color="auto"/>
        <w:right w:val="none" w:sz="0" w:space="0" w:color="auto"/>
      </w:divBdr>
    </w:div>
    <w:div w:id="544368320">
      <w:bodyDiv w:val="1"/>
      <w:marLeft w:val="0"/>
      <w:marRight w:val="0"/>
      <w:marTop w:val="0"/>
      <w:marBottom w:val="0"/>
      <w:divBdr>
        <w:top w:val="none" w:sz="0" w:space="0" w:color="auto"/>
        <w:left w:val="none" w:sz="0" w:space="0" w:color="auto"/>
        <w:bottom w:val="none" w:sz="0" w:space="0" w:color="auto"/>
        <w:right w:val="none" w:sz="0" w:space="0" w:color="auto"/>
      </w:divBdr>
    </w:div>
    <w:div w:id="789857044">
      <w:bodyDiv w:val="1"/>
      <w:marLeft w:val="0"/>
      <w:marRight w:val="0"/>
      <w:marTop w:val="0"/>
      <w:marBottom w:val="0"/>
      <w:divBdr>
        <w:top w:val="none" w:sz="0" w:space="0" w:color="auto"/>
        <w:left w:val="none" w:sz="0" w:space="0" w:color="auto"/>
        <w:bottom w:val="none" w:sz="0" w:space="0" w:color="auto"/>
        <w:right w:val="none" w:sz="0" w:space="0" w:color="auto"/>
      </w:divBdr>
    </w:div>
    <w:div w:id="885797524">
      <w:bodyDiv w:val="1"/>
      <w:marLeft w:val="0"/>
      <w:marRight w:val="0"/>
      <w:marTop w:val="0"/>
      <w:marBottom w:val="0"/>
      <w:divBdr>
        <w:top w:val="none" w:sz="0" w:space="0" w:color="auto"/>
        <w:left w:val="none" w:sz="0" w:space="0" w:color="auto"/>
        <w:bottom w:val="none" w:sz="0" w:space="0" w:color="auto"/>
        <w:right w:val="none" w:sz="0" w:space="0" w:color="auto"/>
      </w:divBdr>
    </w:div>
    <w:div w:id="1303464622">
      <w:bodyDiv w:val="1"/>
      <w:marLeft w:val="0"/>
      <w:marRight w:val="0"/>
      <w:marTop w:val="0"/>
      <w:marBottom w:val="0"/>
      <w:divBdr>
        <w:top w:val="none" w:sz="0" w:space="0" w:color="auto"/>
        <w:left w:val="none" w:sz="0" w:space="0" w:color="auto"/>
        <w:bottom w:val="none" w:sz="0" w:space="0" w:color="auto"/>
        <w:right w:val="none" w:sz="0" w:space="0" w:color="auto"/>
      </w:divBdr>
    </w:div>
    <w:div w:id="1307853068">
      <w:bodyDiv w:val="1"/>
      <w:marLeft w:val="0"/>
      <w:marRight w:val="0"/>
      <w:marTop w:val="0"/>
      <w:marBottom w:val="0"/>
      <w:divBdr>
        <w:top w:val="none" w:sz="0" w:space="0" w:color="auto"/>
        <w:left w:val="none" w:sz="0" w:space="0" w:color="auto"/>
        <w:bottom w:val="none" w:sz="0" w:space="0" w:color="auto"/>
        <w:right w:val="none" w:sz="0" w:space="0" w:color="auto"/>
      </w:divBdr>
    </w:div>
    <w:div w:id="1822497047">
      <w:bodyDiv w:val="1"/>
      <w:marLeft w:val="0"/>
      <w:marRight w:val="0"/>
      <w:marTop w:val="0"/>
      <w:marBottom w:val="0"/>
      <w:divBdr>
        <w:top w:val="none" w:sz="0" w:space="0" w:color="auto"/>
        <w:left w:val="none" w:sz="0" w:space="0" w:color="auto"/>
        <w:bottom w:val="none" w:sz="0" w:space="0" w:color="auto"/>
        <w:right w:val="none" w:sz="0" w:space="0" w:color="auto"/>
      </w:divBdr>
    </w:div>
    <w:div w:id="191916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resourcing.co.uk/tyne-wear-pension-fund-senior-pensions-leadership-opportuniti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563</Words>
  <Characters>3346</Characters>
  <Application>Microsoft Office Word</Application>
  <DocSecurity>0</DocSecurity>
  <Lines>52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Wilkinson</dc:creator>
  <cp:keywords/>
  <dc:description/>
  <cp:lastModifiedBy>Leanne Auton</cp:lastModifiedBy>
  <cp:revision>15</cp:revision>
  <dcterms:created xsi:type="dcterms:W3CDTF">2026-04-09T14:47:00Z</dcterms:created>
  <dcterms:modified xsi:type="dcterms:W3CDTF">2026-10-22T09:28:00Z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43f368a3,2706f47b,c0f37ef</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2026-04-09T14:57:38Z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d108ad4a-aa6e-42bb-a267-505b124bdc4b</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